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83D" w:rsidRDefault="001A250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B0483D" w:rsidRDefault="00B0483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0483D" w:rsidRDefault="00B0483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0483D" w:rsidRDefault="001A250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B0483D" w:rsidRDefault="001A250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B0483D" w:rsidRDefault="00B0483D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B0483D" w:rsidRDefault="001A250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«___»__________20__ г.</w:t>
      </w:r>
    </w:p>
    <w:p w:rsidR="00B0483D" w:rsidRDefault="00B0483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0483D" w:rsidRDefault="001A250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B0483D" w:rsidRDefault="001A2507" w:rsidP="001A2507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B0483D" w:rsidRDefault="001A2507" w:rsidP="001A2507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конструкции металлические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>(далее Продукция) в ассортименте, количестве, качестве, в сроки и по ценам, оговоренным Сторонами в Спецификации (Прил</w:t>
      </w:r>
      <w:r>
        <w:rPr>
          <w:rFonts w:ascii="Tinos" w:eastAsia="Tinos" w:hAnsi="Tinos" w:cs="Tinos"/>
        </w:rPr>
        <w:t>ожение № 1), являющейся неотъемлемой частью настоящего Договора.</w:t>
      </w:r>
    </w:p>
    <w:p w:rsidR="00B0483D" w:rsidRDefault="001A2507" w:rsidP="001A2507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B0483D" w:rsidRDefault="001A2507" w:rsidP="001A2507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</w:t>
      </w:r>
      <w:r>
        <w:rPr>
          <w:rFonts w:ascii="Tinos" w:eastAsia="Tinos" w:hAnsi="Tinos" w:cs="Tinos"/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rFonts w:ascii="Tinos" w:eastAsia="Tinos" w:hAnsi="Tinos" w:cs="Tinos"/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B0483D" w:rsidRDefault="001A2507" w:rsidP="001A2507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B0483D" w:rsidRDefault="001A2507" w:rsidP="001A250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      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копеек. Кроме того, НДС 20% составляет: _</w:t>
      </w:r>
      <w:r>
        <w:rPr>
          <w:rFonts w:ascii="Tinos" w:eastAsia="Tinos" w:hAnsi="Tinos" w:cs="Tinos"/>
          <w:sz w:val="22"/>
          <w:szCs w:val="22"/>
        </w:rPr>
        <w:t xml:space="preserve">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B0483D" w:rsidRDefault="001A2507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</w:t>
      </w:r>
      <w:r>
        <w:rPr>
          <w:rFonts w:ascii="Tinos" w:eastAsia="Tinos" w:hAnsi="Tinos" w:cs="Tinos"/>
          <w:sz w:val="22"/>
          <w:szCs w:val="22"/>
        </w:rPr>
        <w:t>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B0483D" w:rsidRDefault="001A2507" w:rsidP="001A250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</w:t>
      </w:r>
      <w:r>
        <w:rPr>
          <w:rFonts w:ascii="Tinos" w:eastAsia="Tinos" w:hAnsi="Tinos" w:cs="Tinos"/>
          <w:sz w:val="22"/>
          <w:szCs w:val="22"/>
        </w:rPr>
        <w:t>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</w:t>
      </w:r>
      <w:r>
        <w:rPr>
          <w:rFonts w:ascii="Tinos" w:eastAsia="Tinos" w:hAnsi="Tinos" w:cs="Tinos"/>
          <w:sz w:val="22"/>
          <w:szCs w:val="22"/>
        </w:rPr>
        <w:t>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</w:t>
      </w:r>
      <w:r>
        <w:rPr>
          <w:rFonts w:ascii="Tinos" w:eastAsia="Tinos" w:hAnsi="Tinos" w:cs="Tinos"/>
          <w:sz w:val="22"/>
          <w:szCs w:val="22"/>
        </w:rPr>
        <w:t>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B0483D" w:rsidRDefault="001A2507" w:rsidP="001A250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</w:t>
      </w:r>
      <w:r>
        <w:rPr>
          <w:rFonts w:ascii="Tinos" w:eastAsia="Tinos" w:hAnsi="Tinos" w:cs="Tinos"/>
          <w:sz w:val="22"/>
          <w:szCs w:val="22"/>
        </w:rPr>
        <w:t xml:space="preserve">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B0483D" w:rsidRDefault="001A2507" w:rsidP="001A250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B0483D" w:rsidRDefault="001A2507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B0483D" w:rsidRDefault="001A2507" w:rsidP="001A250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>по дополнительному соглашению Сторон.</w:t>
      </w:r>
    </w:p>
    <w:p w:rsidR="00B0483D" w:rsidRDefault="001A2507" w:rsidP="001A250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</w:t>
      </w:r>
      <w:r>
        <w:rPr>
          <w:rFonts w:ascii="Tinos" w:eastAsia="Tinos" w:hAnsi="Tinos" w:cs="Tinos"/>
          <w:sz w:val="22"/>
          <w:szCs w:val="22"/>
        </w:rPr>
        <w:lastRenderedPageBreak/>
        <w:t>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eastAsia="Tinos" w:hAnsi="Tinos" w:cs="Tinos"/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eastAsia="Tinos" w:hAnsi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B0483D" w:rsidRDefault="001A250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</w:t>
      </w:r>
      <w:r>
        <w:rPr>
          <w:rFonts w:ascii="Tinos" w:eastAsia="Tinos" w:hAnsi="Tinos" w:cs="Tinos"/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rFonts w:ascii="Tinos" w:eastAsia="Tinos" w:hAnsi="Tinos" w:cs="Tinos"/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B0483D" w:rsidRDefault="001A250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B0483D" w:rsidRDefault="001A250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</w:t>
      </w:r>
      <w:r>
        <w:rPr>
          <w:rFonts w:ascii="Tinos" w:eastAsia="Tinos" w:hAnsi="Tinos" w:cs="Tinos"/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rFonts w:ascii="Tinos" w:eastAsia="Tinos" w:hAnsi="Tinos" w:cs="Tinos"/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rFonts w:ascii="Tinos" w:eastAsia="Tinos" w:hAnsi="Tinos" w:cs="Tinos"/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rFonts w:ascii="Tinos" w:eastAsia="Tinos" w:hAnsi="Tinos" w:cs="Tinos"/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rFonts w:ascii="Tinos" w:eastAsia="Tinos" w:hAnsi="Tinos" w:cs="Tinos"/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B0483D" w:rsidRDefault="001A2507" w:rsidP="001A250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rFonts w:ascii="Tinos" w:eastAsia="Tinos" w:hAnsi="Tinos" w:cs="Tinos"/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B0483D" w:rsidRDefault="001A2507" w:rsidP="001A250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</w:t>
      </w:r>
      <w:r>
        <w:rPr>
          <w:rFonts w:ascii="Tinos" w:eastAsia="Tinos" w:hAnsi="Tinos" w:cs="Tinos"/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B0483D" w:rsidRDefault="001A2507" w:rsidP="001A2507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rFonts w:ascii="Tinos" w:eastAsia="Tinos" w:hAnsi="Tinos" w:cs="Tinos"/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0483D" w:rsidRDefault="001A2507" w:rsidP="001A250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B0483D" w:rsidRDefault="001A2507" w:rsidP="001A2507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B0483D" w:rsidRDefault="001A2507" w:rsidP="001A2507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с 12 января 2026 г. в течение 30 (тридцати) календарных дней.</w:t>
      </w:r>
    </w:p>
    <w:p w:rsidR="00B0483D" w:rsidRDefault="001A2507" w:rsidP="001A2507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</w:t>
      </w:r>
      <w:r>
        <w:rPr>
          <w:rFonts w:ascii="Tinos" w:eastAsia="Tinos" w:hAnsi="Tinos" w:cs="Tinos"/>
          <w:bCs/>
        </w:rPr>
        <w:t xml:space="preserve">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B0483D" w:rsidRDefault="001A2507" w:rsidP="001A2507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B0483D" w:rsidRDefault="001A2507" w:rsidP="001A250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</w:t>
      </w:r>
      <w:r>
        <w:rPr>
          <w:rFonts w:ascii="Tinos" w:eastAsia="Tinos" w:hAnsi="Tinos" w:cs="Tinos"/>
          <w:sz w:val="22"/>
          <w:szCs w:val="22"/>
        </w:rPr>
        <w:t>ной отгрузке не позднее 3 (трех) календарных дней с момента отгрузки посредством почтовой, факсимильной, электронной почты.</w:t>
      </w:r>
    </w:p>
    <w:p w:rsidR="00B0483D" w:rsidRDefault="001A2507" w:rsidP="001A250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</w:t>
      </w:r>
      <w:r>
        <w:rPr>
          <w:rFonts w:ascii="Tinos" w:eastAsia="Tinos" w:hAnsi="Tinos" w:cs="Tinos"/>
          <w:sz w:val="22"/>
          <w:szCs w:val="22"/>
        </w:rPr>
        <w:t>ранко-склад Покупателя).</w:t>
      </w:r>
    </w:p>
    <w:p w:rsidR="00B0483D" w:rsidRDefault="001A2507" w:rsidP="001A250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B0483D" w:rsidRDefault="001A2507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</w:t>
      </w:r>
      <w:r>
        <w:rPr>
          <w:rFonts w:ascii="Tinos" w:eastAsia="Tinos" w:hAnsi="Tinos" w:cs="Tinos"/>
          <w:sz w:val="22"/>
          <w:szCs w:val="22"/>
        </w:rPr>
        <w:lastRenderedPageBreak/>
        <w:t>транспортная накладная) или УПД.</w:t>
      </w:r>
    </w:p>
    <w:p w:rsidR="00B0483D" w:rsidRDefault="001A2507" w:rsidP="001A250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B0483D" w:rsidRDefault="001A2507" w:rsidP="001A250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B0483D" w:rsidRDefault="001A2507" w:rsidP="001A2507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B0483D" w:rsidRDefault="001A2507" w:rsidP="001A250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</w:t>
      </w:r>
      <w:r>
        <w:rPr>
          <w:rFonts w:ascii="Tinos" w:eastAsia="Tinos" w:hAnsi="Tinos" w:cs="Tinos"/>
        </w:rPr>
        <w:t>год поставки или предшествующий ему, должна быть ранее не использованной и не подверженной восстановлению.</w:t>
      </w:r>
    </w:p>
    <w:p w:rsidR="00B0483D" w:rsidRDefault="001A250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</w:t>
      </w:r>
      <w:r>
        <w:rPr>
          <w:rFonts w:ascii="Tinos" w:eastAsia="Tinos" w:hAnsi="Tinos" w:cs="Tinos"/>
        </w:rPr>
        <w:t>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B0483D" w:rsidRDefault="001A250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 Положен</w:t>
      </w:r>
      <w:r>
        <w:rPr>
          <w:rFonts w:ascii="Tinos" w:eastAsia="Tinos" w:hAnsi="Tinos" w:cs="Tinos"/>
        </w:rPr>
        <w:t>ия ПАО «Россети» «О единой технической политике в электросетевом комплексе».</w:t>
      </w:r>
    </w:p>
    <w:p w:rsidR="00B0483D" w:rsidRDefault="001A250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B0483D" w:rsidRDefault="001A2507">
      <w:pPr>
        <w:spacing w:after="0" w:line="17" w:lineRule="atLeast"/>
        <w:jc w:val="both"/>
        <w:rPr>
          <w:rFonts w:ascii="Tinos" w:hAnsi="Tinos" w:cs="Tinos"/>
          <w:i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B0483D" w:rsidRDefault="001A250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</w:t>
      </w:r>
      <w:r>
        <w:rPr>
          <w:rFonts w:ascii="Tinos" w:eastAsia="Tinos" w:hAnsi="Tinos" w:cs="Tinos"/>
          <w:iCs/>
        </w:rPr>
        <w:t>часть выполняться на русском языке, иметь четкие обозначения и сохраняться на весь срок службы поставляемой Продукции.</w:t>
      </w:r>
    </w:p>
    <w:p w:rsidR="00B0483D" w:rsidRDefault="001A250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B0483D" w:rsidRDefault="001A2507" w:rsidP="001A250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га</w:t>
      </w:r>
      <w:r>
        <w:rPr>
          <w:rFonts w:ascii="Tinos" w:eastAsia="Tinos" w:hAnsi="Tinos" w:cs="Tinos"/>
        </w:rPr>
        <w:t>рантии на поставляемую Продукцию должен быть не менее 12 (двенадцати) месяцев. Время начала исчисления гарантийного срока – с момента ввода в экплуатацию.</w:t>
      </w:r>
    </w:p>
    <w:p w:rsidR="00B0483D" w:rsidRDefault="001A250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</w:t>
      </w:r>
      <w:r>
        <w:rPr>
          <w:rFonts w:ascii="Tinos" w:eastAsia="Tinos" w:hAnsi="Tinos" w:cs="Tinos"/>
        </w:rPr>
        <w:t>яемой Продукции, выявленные в течение гарантийного срока.</w:t>
      </w:r>
    </w:p>
    <w:p w:rsidR="00B0483D" w:rsidRDefault="001A2507" w:rsidP="001A250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</w:t>
      </w:r>
      <w:r>
        <w:rPr>
          <w:rFonts w:ascii="Tinos" w:eastAsia="Tinos" w:hAnsi="Tinos" w:cs="Tinos"/>
        </w:rPr>
        <w:t>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B0483D" w:rsidRDefault="001A2507" w:rsidP="001A250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Если Поставщик, получив уведомление, не исправит дефект(ы) или </w:t>
      </w:r>
      <w:r>
        <w:rPr>
          <w:rFonts w:ascii="Tinos" w:eastAsia="Tinos" w:hAnsi="Tinos" w:cs="Tinos"/>
        </w:rPr>
        <w:t>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</w:t>
      </w:r>
      <w:r>
        <w:rPr>
          <w:rFonts w:ascii="Tinos" w:eastAsia="Tinos" w:hAnsi="Tinos" w:cs="Tinos"/>
        </w:rPr>
        <w:t>тавщика в соответствии с действующим законодательством и условиями настоящего Договора.</w:t>
      </w:r>
    </w:p>
    <w:p w:rsidR="00B0483D" w:rsidRDefault="001A2507" w:rsidP="001A2507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</w:t>
      </w:r>
      <w:r>
        <w:rPr>
          <w:rFonts w:ascii="Tinos" w:eastAsia="Tinos" w:hAnsi="Tinos" w:cs="Tinos"/>
        </w:rPr>
        <w:t xml:space="preserve">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B0483D" w:rsidRDefault="001A2507" w:rsidP="001A2507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</w:t>
      </w:r>
      <w:r>
        <w:rPr>
          <w:rFonts w:ascii="Tinos" w:eastAsia="Tinos" w:hAnsi="Tinos" w:cs="Tinos"/>
        </w:rPr>
        <w:t>ой суммы;</w:t>
      </w:r>
    </w:p>
    <w:p w:rsidR="00B0483D" w:rsidRDefault="001A2507" w:rsidP="001A2507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B0483D" w:rsidRDefault="001A2507" w:rsidP="001A2507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B0483D" w:rsidRDefault="001A2507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B0483D" w:rsidRDefault="001A2507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nos" w:eastAsia="Tinos" w:hAnsi="Tinos" w:cs="Tinos"/>
        </w:rPr>
        <w:t>3 ГК РФ), СО_5.022 и условиями Договора.</w:t>
      </w:r>
    </w:p>
    <w:p w:rsidR="00B0483D" w:rsidRDefault="001A2507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B0483D" w:rsidRDefault="001A2507" w:rsidP="001A2507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внешний осмотр тары и упаковки: </w:t>
      </w:r>
    </w:p>
    <w:p w:rsidR="00B0483D" w:rsidRDefault="001A2507" w:rsidP="001A2507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проверка соответствия количества отгруженных и поступивших поставочных мест; </w:t>
      </w:r>
    </w:p>
    <w:p w:rsidR="00B0483D" w:rsidRDefault="001A2507" w:rsidP="001A2507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</w:t>
      </w:r>
      <w:r>
        <w:rPr>
          <w:rFonts w:ascii="Tinos" w:eastAsia="Tinos" w:hAnsi="Tinos" w:cs="Tinos"/>
        </w:rPr>
        <w:t xml:space="preserve">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</w:rPr>
        <w:t> </w:t>
      </w:r>
      <w:r>
        <w:rPr>
          <w:rFonts w:ascii="Tinos" w:eastAsia="Tinos" w:hAnsi="Tinos" w:cs="Tinos"/>
        </w:rPr>
        <w:t xml:space="preserve"> </w:t>
      </w:r>
    </w:p>
    <w:p w:rsidR="00B0483D" w:rsidRDefault="001A2507" w:rsidP="001A2507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0483D" w:rsidRDefault="001A2507" w:rsidP="001A2507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</w:t>
      </w:r>
      <w:r>
        <w:rPr>
          <w:rFonts w:ascii="Tinos" w:eastAsia="Tinos" w:hAnsi="Tinos" w:cs="Tinos"/>
        </w:rPr>
        <w:t>оводительной документации поставщиков, удостоверяющей качество и комплектность поставленной ими продукции;</w:t>
      </w:r>
    </w:p>
    <w:p w:rsidR="00B0483D" w:rsidRDefault="001A2507" w:rsidP="001A2507">
      <w:pPr>
        <w:pStyle w:val="afd"/>
        <w:numPr>
          <w:ilvl w:val="0"/>
          <w:numId w:val="17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0483D" w:rsidRDefault="001A2507">
      <w:pPr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</w:t>
      </w:r>
      <w:r>
        <w:rPr>
          <w:rFonts w:ascii="Tinos" w:eastAsia="Tinos" w:hAnsi="Tinos" w:cs="Tinos"/>
        </w:rPr>
        <w:t>ения дефектов, Поставщик обязан за свой счет заменить поставленную Продукцию.</w:t>
      </w:r>
    </w:p>
    <w:p w:rsidR="00B0483D" w:rsidRDefault="001A2507" w:rsidP="001A2507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B0483D" w:rsidRDefault="001A2507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4.7.1. </w:t>
      </w: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B0483D" w:rsidRDefault="001A2507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4.7.2. Гарантийные свидетельства.</w:t>
      </w:r>
    </w:p>
    <w:p w:rsidR="00B0483D" w:rsidRDefault="001A2507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4.7.3.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B0483D" w:rsidRDefault="001A2507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4.7.4. Документ, подтверждающий стр</w:t>
      </w:r>
      <w:r>
        <w:rPr>
          <w:rFonts w:ascii="Tinos" w:eastAsia="Tinos" w:hAnsi="Tinos" w:cs="Tinos"/>
        </w:rPr>
        <w:t>ану происхождения Продукции.</w:t>
      </w:r>
    </w:p>
    <w:p w:rsidR="00B0483D" w:rsidRDefault="001A2507" w:rsidP="001A2507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</w:t>
      </w:r>
      <w:r>
        <w:rPr>
          <w:rFonts w:ascii="Tinos" w:eastAsia="Tinos" w:hAnsi="Tinos" w:cs="Tinos"/>
        </w:rPr>
        <w:t>стоящего Договора.</w:t>
      </w:r>
    </w:p>
    <w:p w:rsidR="00B0483D" w:rsidRDefault="001A2507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B0483D" w:rsidRDefault="001A2507" w:rsidP="001A2507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0483D" w:rsidRDefault="001A2507" w:rsidP="001A250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</w:t>
      </w:r>
      <w:r>
        <w:rPr>
          <w:rFonts w:ascii="Tinos" w:eastAsia="Tinos" w:hAnsi="Tinos" w:cs="Tinos"/>
          <w:sz w:val="22"/>
          <w:szCs w:val="22"/>
        </w:rPr>
        <w:t xml:space="preserve">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</w:t>
      </w:r>
      <w:r>
        <w:rPr>
          <w:rFonts w:ascii="Tinos" w:eastAsia="Tinos" w:hAnsi="Tinos" w:cs="Tinos"/>
          <w:sz w:val="22"/>
          <w:szCs w:val="22"/>
        </w:rPr>
        <w:t>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B0483D" w:rsidRDefault="001A2507" w:rsidP="001A250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</w:t>
      </w:r>
      <w:r>
        <w:rPr>
          <w:rFonts w:ascii="Tinos" w:eastAsia="Tinos" w:hAnsi="Tinos" w:cs="Tinos"/>
          <w:sz w:val="22"/>
          <w:szCs w:val="22"/>
        </w:rPr>
        <w:t xml:space="preserve"> стоимость Продукции, указанную в Спецификации (Приложение № 1).</w:t>
      </w:r>
    </w:p>
    <w:p w:rsidR="00B0483D" w:rsidRDefault="001A2507" w:rsidP="001A250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B0483D" w:rsidRDefault="001A2507" w:rsidP="001A2507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B0483D" w:rsidRDefault="001A250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</w:t>
      </w:r>
      <w:r>
        <w:rPr>
          <w:rFonts w:ascii="Tinos" w:eastAsia="Tinos" w:hAnsi="Tinos" w:cs="Tinos"/>
          <w:sz w:val="22"/>
          <w:szCs w:val="22"/>
        </w:rPr>
        <w:t xml:space="preserve">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B0483D" w:rsidRDefault="001A2507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</w:t>
      </w:r>
      <w:r>
        <w:rPr>
          <w:rFonts w:ascii="Tinos" w:eastAsia="Tinos" w:hAnsi="Tinos" w:cs="Tinos"/>
          <w:sz w:val="22"/>
          <w:szCs w:val="22"/>
        </w:rPr>
        <w:t>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</w:t>
      </w:r>
      <w:r>
        <w:rPr>
          <w:rFonts w:ascii="Tinos" w:eastAsia="Tinos" w:hAnsi="Tinos" w:cs="Tinos"/>
          <w:sz w:val="22"/>
          <w:szCs w:val="22"/>
        </w:rPr>
        <w:t xml:space="preserve">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</w:t>
      </w:r>
      <w:r>
        <w:rPr>
          <w:rFonts w:ascii="Tinos" w:eastAsia="Tinos" w:hAnsi="Tinos" w:cs="Tinos"/>
          <w:sz w:val="22"/>
          <w:szCs w:val="22"/>
        </w:rPr>
        <w:t xml:space="preserve">каждый день просрочки. </w:t>
      </w:r>
    </w:p>
    <w:p w:rsidR="00B0483D" w:rsidRDefault="001A250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</w:t>
      </w:r>
      <w:r>
        <w:rPr>
          <w:rFonts w:ascii="Tinos" w:eastAsia="Tinos" w:hAnsi="Tinos" w:cs="Tinos"/>
          <w:sz w:val="22"/>
          <w:szCs w:val="22"/>
        </w:rPr>
        <w:t>ого платежа.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</w:t>
      </w:r>
      <w:r>
        <w:rPr>
          <w:rFonts w:ascii="Tinos" w:eastAsia="Tinos" w:hAnsi="Tinos" w:cs="Tinos"/>
          <w:sz w:val="22"/>
          <w:szCs w:val="22"/>
        </w:rPr>
        <w:t>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B0483D" w:rsidRDefault="001A250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непредставления Поставщиком информации </w:t>
      </w:r>
      <w:r>
        <w:rPr>
          <w:rFonts w:ascii="Tinos" w:eastAsia="Tinos" w:hAnsi="Tinos" w:cs="Tinos"/>
          <w:sz w:val="22"/>
          <w:szCs w:val="22"/>
        </w:rPr>
        <w:t>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B0483D" w:rsidRDefault="001A250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</w:t>
      </w:r>
      <w:r>
        <w:rPr>
          <w:rFonts w:ascii="Tinos" w:eastAsia="Tinos" w:hAnsi="Tinos" w:cs="Tinos"/>
          <w:sz w:val="22"/>
          <w:szCs w:val="22"/>
        </w:rPr>
        <w:t>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</w:t>
      </w:r>
      <w:r>
        <w:rPr>
          <w:rFonts w:ascii="Tinos" w:eastAsia="Tinos" w:hAnsi="Tinos" w:cs="Tinos"/>
          <w:sz w:val="22"/>
          <w:szCs w:val="22"/>
        </w:rPr>
        <w:t>ения соответствующей претензии.</w:t>
      </w:r>
    </w:p>
    <w:p w:rsidR="00B0483D" w:rsidRDefault="001A250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</w:t>
      </w:r>
      <w:r>
        <w:rPr>
          <w:rFonts w:ascii="Tinos" w:eastAsia="Tinos" w:hAnsi="Tinos" w:cs="Tinos"/>
          <w:sz w:val="22"/>
          <w:szCs w:val="22"/>
        </w:rPr>
        <w:t>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B0483D" w:rsidRDefault="001A250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B0483D" w:rsidRDefault="001A250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0483D" w:rsidRDefault="001A250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0483D" w:rsidRDefault="001A2507" w:rsidP="001A2507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B0483D" w:rsidRDefault="001A2507" w:rsidP="001A2507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</w:t>
      </w:r>
      <w:r>
        <w:rPr>
          <w:rFonts w:ascii="Tinos" w:eastAsia="Tinos" w:hAnsi="Tinos" w:cs="Tinos"/>
          <w:sz w:val="22"/>
          <w:szCs w:val="22"/>
        </w:rPr>
        <w:t>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B0483D" w:rsidRDefault="001A2507" w:rsidP="001A2507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B0483D" w:rsidRDefault="001A2507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</w:t>
      </w:r>
      <w:r>
        <w:rPr>
          <w:rFonts w:ascii="Tinos" w:eastAsia="Tinos" w:hAnsi="Tinos" w:cs="Tinos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B0483D" w:rsidRDefault="001A2507" w:rsidP="001A2507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B0483D" w:rsidRDefault="001A2507" w:rsidP="001A2507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</w:t>
      </w:r>
      <w:r>
        <w:rPr>
          <w:rFonts w:ascii="Tinos" w:eastAsia="Tinos" w:hAnsi="Tinos" w:cs="Tinos"/>
        </w:rPr>
        <w:t>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0483D" w:rsidRDefault="001A2507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0483D" w:rsidRDefault="001A2507" w:rsidP="001A2507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0483D" w:rsidRDefault="001A2507" w:rsidP="001A2507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0483D" w:rsidRDefault="001A2507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B0483D" w:rsidRDefault="001A2507" w:rsidP="001A2507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B0483D" w:rsidRDefault="001A2507" w:rsidP="001A250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B0483D" w:rsidRDefault="001A2507" w:rsidP="001A250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0483D" w:rsidRDefault="001A2507" w:rsidP="001A250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</w:t>
      </w:r>
      <w:r>
        <w:rPr>
          <w:rFonts w:ascii="Tinos" w:eastAsia="Tinos" w:hAnsi="Tinos" w:cs="Tinos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eastAsia="Tinos" w:hAnsi="Tinos" w:cs="Tinos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0483D" w:rsidRDefault="001A2507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</w:t>
      </w:r>
      <w:r>
        <w:rPr>
          <w:rFonts w:ascii="Tinos" w:eastAsia="Tinos" w:hAnsi="Tinos" w:cs="Tinos"/>
        </w:rPr>
        <w:t>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B0483D" w:rsidRDefault="001A2507" w:rsidP="001A250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</w:t>
      </w:r>
      <w:r>
        <w:rPr>
          <w:rFonts w:ascii="Tinos" w:eastAsia="Tinos" w:hAnsi="Tinos" w:cs="Tinos"/>
        </w:rPr>
        <w:t>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rFonts w:ascii="Tinos" w:eastAsia="Tinos" w:hAnsi="Tinos" w:cs="Tinos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0483D" w:rsidRDefault="001A2507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rFonts w:ascii="Tinos" w:eastAsia="Tinos" w:hAnsi="Tinos" w:cs="Tinos"/>
        </w:rPr>
        <w:t>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B0483D" w:rsidRDefault="001A2507" w:rsidP="001A250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</w:t>
      </w:r>
      <w:r>
        <w:rPr>
          <w:rFonts w:ascii="Tinos" w:eastAsia="Tinos" w:hAnsi="Tinos" w:cs="Tinos"/>
        </w:rPr>
        <w:t>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</w:t>
      </w:r>
      <w:r>
        <w:rPr>
          <w:rFonts w:ascii="Tinos" w:eastAsia="Tinos" w:hAnsi="Tinos" w:cs="Tinos"/>
        </w:rPr>
        <w:t>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</w:t>
      </w:r>
      <w:r>
        <w:rPr>
          <w:rFonts w:ascii="Tinos" w:eastAsia="Tinos" w:hAnsi="Tinos" w:cs="Tinos"/>
        </w:rPr>
        <w:t>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0483D" w:rsidRDefault="001A2507" w:rsidP="001A2507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rFonts w:ascii="Tinos" w:eastAsia="Tinos" w:hAnsi="Tinos" w:cs="Tinos"/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</w:t>
      </w:r>
      <w:r>
        <w:rPr>
          <w:rFonts w:ascii="Tinos" w:eastAsia="Tinos" w:hAnsi="Tinos" w:cs="Tinos"/>
          <w:sz w:val="22"/>
          <w:szCs w:val="22"/>
        </w:rPr>
        <w:t>по запросу уполномоченных органов в случаях, предусмотренных законодательством Российской Федерации.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</w:t>
      </w:r>
      <w:r>
        <w:rPr>
          <w:rFonts w:ascii="Tinos" w:eastAsia="Tinos" w:hAnsi="Tinos" w:cs="Tinos"/>
          <w:sz w:val="22"/>
          <w:szCs w:val="22"/>
        </w:rPr>
        <w:t xml:space="preserve"> действия Договора.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</w:t>
      </w:r>
      <w:r>
        <w:rPr>
          <w:rFonts w:ascii="Tinos" w:eastAsia="Tinos" w:hAnsi="Tinos" w:cs="Tinos"/>
          <w:sz w:val="22"/>
          <w:szCs w:val="22"/>
        </w:rPr>
        <w:t>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B0483D" w:rsidRDefault="001A2507" w:rsidP="001A250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B0483D" w:rsidRDefault="001A250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</w:t>
      </w:r>
      <w:r>
        <w:rPr>
          <w:rFonts w:ascii="Tinos" w:eastAsia="Tinos" w:hAnsi="Tinos" w:cs="Tinos"/>
        </w:rPr>
        <w:t xml:space="preserve">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</w:t>
      </w:r>
      <w:r>
        <w:rPr>
          <w:rFonts w:ascii="Tinos" w:eastAsia="Tinos" w:hAnsi="Tinos" w:cs="Tinos"/>
        </w:rPr>
        <w:t>требования в течение 2 (двух) рабочих дней со дня осуществления уступки.</w:t>
      </w:r>
    </w:p>
    <w:p w:rsidR="00B0483D" w:rsidRDefault="001A250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</w:t>
      </w:r>
      <w:r>
        <w:rPr>
          <w:rFonts w:ascii="Tinos" w:eastAsia="Tinos" w:hAnsi="Tinos" w:cs="Tinos"/>
        </w:rPr>
        <w:t>нения Поставщиком регрессных требований Фактора (факторинг с правом регресса).</w:t>
      </w:r>
    </w:p>
    <w:p w:rsidR="00B0483D" w:rsidRDefault="001A250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</w:t>
      </w:r>
      <w:r>
        <w:rPr>
          <w:rFonts w:ascii="Tinos" w:eastAsia="Tinos" w:hAnsi="Tinos" w:cs="Tinos"/>
        </w:rPr>
        <w:t>ивает Обществу (Покупателю) штраф за каждое нарушение в размере 1% от стоимости заключенного договора.</w:t>
      </w:r>
    </w:p>
    <w:p w:rsidR="00B0483D" w:rsidRDefault="001A250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</w:t>
      </w:r>
      <w:r>
        <w:rPr>
          <w:rFonts w:ascii="Tinos" w:eastAsia="Tinos" w:hAnsi="Tinos" w:cs="Tinos"/>
        </w:rPr>
        <w:t xml:space="preserve">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B0483D" w:rsidRDefault="00B0483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0483D" w:rsidRDefault="00B0483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0483D" w:rsidRDefault="00B0483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0483D" w:rsidRDefault="001A2507" w:rsidP="001A250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B0483D" w:rsidRDefault="001A2507" w:rsidP="001A250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B0483D" w:rsidRDefault="001A2507" w:rsidP="001A2507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B0483D" w:rsidRDefault="001A2507" w:rsidP="001A2507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B0483D" w:rsidRDefault="001A2507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nos" w:eastAsia="Tinos" w:hAnsi="Tinos" w:cs="Tinos"/>
        </w:rPr>
        <w:t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nos" w:eastAsia="Tinos" w:hAnsi="Tinos" w:cs="Tinos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nos" w:eastAsia="Tinos" w:hAnsi="Tinos" w:cs="Tinos"/>
        </w:rPr>
        <w:t xml:space="preserve">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B0483D" w:rsidRDefault="001A2507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</w:t>
      </w:r>
      <w:r>
        <w:rPr>
          <w:rFonts w:ascii="Tinos" w:eastAsia="Tinos" w:hAnsi="Tinos" w:cs="Tinos"/>
        </w:rPr>
        <w:t>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</w:t>
      </w:r>
      <w:r>
        <w:rPr>
          <w:rFonts w:ascii="Tinos" w:eastAsia="Tinos" w:hAnsi="Tinos" w:cs="Tinos"/>
        </w:rPr>
        <w:t>е, указанной в Приложении № 3 к настоящему Договору.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</w:t>
      </w:r>
      <w:r>
        <w:rPr>
          <w:rFonts w:ascii="Tinos" w:eastAsia="Tinos" w:hAnsi="Tinos" w:cs="Tinos"/>
          <w:sz w:val="22"/>
          <w:szCs w:val="22"/>
        </w:rPr>
        <w:t xml:space="preserve">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B0483D" w:rsidRDefault="001A2507" w:rsidP="001A250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B0483D" w:rsidRDefault="001A2507" w:rsidP="001A250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0483D" w:rsidRDefault="001A2507" w:rsidP="001A2507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</w:t>
      </w:r>
      <w:r>
        <w:rPr>
          <w:rFonts w:ascii="Tinos" w:eastAsia="Tinos" w:hAnsi="Tinos" w:cs="Tinos"/>
        </w:rPr>
        <w:t>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B0483D" w:rsidRDefault="001A2507" w:rsidP="001A250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</w:t>
      </w:r>
      <w:r>
        <w:rPr>
          <w:rFonts w:ascii="Tinos" w:eastAsia="Tinos" w:hAnsi="Tinos" w:cs="Tinos"/>
        </w:rPr>
        <w:t>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</w:t>
      </w:r>
      <w:r>
        <w:rPr>
          <w:rFonts w:ascii="Tinos" w:eastAsia="Tinos" w:hAnsi="Tinos" w:cs="Tinos"/>
        </w:rPr>
        <w:t>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B0483D" w:rsidRDefault="001A2507" w:rsidP="001A250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</w:t>
      </w:r>
      <w:r>
        <w:rPr>
          <w:rFonts w:ascii="Tinos" w:eastAsia="Tinos" w:hAnsi="Tinos" w:cs="Tinos"/>
        </w:rPr>
        <w:t xml:space="preserve"> Договору деятельность является лицензируемой;</w:t>
      </w:r>
    </w:p>
    <w:p w:rsidR="00B0483D" w:rsidRDefault="001A2507" w:rsidP="001A250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0483D" w:rsidRDefault="001A2507" w:rsidP="001A250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</w:t>
      </w:r>
      <w:r>
        <w:rPr>
          <w:rFonts w:ascii="Tinos" w:eastAsia="Tinos" w:hAnsi="Tinos" w:cs="Tinos"/>
        </w:rPr>
        <w:t xml:space="preserve">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0483D" w:rsidRDefault="001A2507" w:rsidP="001A250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</w:t>
      </w:r>
      <w:r>
        <w:rPr>
          <w:rFonts w:ascii="Tinos" w:eastAsia="Tinos" w:hAnsi="Tinos" w:cs="Tinos"/>
        </w:rPr>
        <w:t>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0483D" w:rsidRDefault="001A2507" w:rsidP="001A250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</w:t>
      </w:r>
      <w:r>
        <w:rPr>
          <w:rFonts w:ascii="Tinos" w:eastAsia="Tinos" w:hAnsi="Tinos" w:cs="Tinos"/>
        </w:rPr>
        <w:t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nos" w:eastAsia="Tinos" w:hAnsi="Tinos" w:cs="Tinos"/>
        </w:rPr>
        <w:t>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0483D" w:rsidRDefault="001A2507" w:rsidP="001A250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B0483D" w:rsidRDefault="001A2507" w:rsidP="001A250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</w:t>
      </w:r>
      <w:r>
        <w:rPr>
          <w:rFonts w:ascii="Tinos" w:eastAsia="Tinos" w:hAnsi="Tinos" w:cs="Tinos"/>
        </w:rPr>
        <w:t>С, предъявленные Покупателю;</w:t>
      </w:r>
    </w:p>
    <w:p w:rsidR="00B0483D" w:rsidRDefault="001A2507" w:rsidP="001A250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</w:t>
      </w:r>
      <w:r>
        <w:rPr>
          <w:rFonts w:ascii="Tinos" w:eastAsia="Tinos" w:hAnsi="Tinos" w:cs="Tinos"/>
          <w:sz w:val="22"/>
          <w:szCs w:val="22"/>
        </w:rPr>
        <w:t>го Договора, и это повлечет:</w:t>
      </w:r>
    </w:p>
    <w:p w:rsidR="00B0483D" w:rsidRDefault="001A2507" w:rsidP="001A2507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</w:t>
      </w:r>
      <w:r>
        <w:rPr>
          <w:rFonts w:ascii="Tinos" w:eastAsia="Tinos" w:hAnsi="Tinos" w:cs="Tinos"/>
        </w:rPr>
        <w:t>ычетов и(или)</w:t>
      </w:r>
    </w:p>
    <w:p w:rsidR="00B0483D" w:rsidRDefault="001A2507" w:rsidP="001A2507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</w:t>
      </w:r>
      <w:r>
        <w:rPr>
          <w:rFonts w:ascii="Tinos" w:eastAsia="Tinos" w:hAnsi="Tinos" w:cs="Tinos"/>
        </w:rPr>
        <w:t xml:space="preserve">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B0483D" w:rsidRDefault="001A2507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</w:t>
      </w:r>
      <w:r>
        <w:rPr>
          <w:rFonts w:ascii="Tinos" w:eastAsia="Tinos" w:hAnsi="Tinos" w:cs="Tinos"/>
          <w:sz w:val="22"/>
          <w:szCs w:val="22"/>
        </w:rPr>
        <w:t xml:space="preserve">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</w:t>
      </w:r>
      <w:r>
        <w:rPr>
          <w:rFonts w:ascii="Tinos" w:eastAsia="Tinos" w:hAnsi="Tinos" w:cs="Tinos"/>
          <w:sz w:val="22"/>
          <w:szCs w:val="22"/>
        </w:rPr>
        <w:t>.</w:t>
      </w:r>
    </w:p>
    <w:p w:rsidR="00B0483D" w:rsidRDefault="001A2507" w:rsidP="001A250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B0483D" w:rsidRDefault="001A2507" w:rsidP="001A2507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B0483D" w:rsidRDefault="001A250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B0483D" w:rsidRDefault="001A250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B0483D" w:rsidRDefault="001A250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 </w:t>
      </w:r>
    </w:p>
    <w:p w:rsidR="00B0483D" w:rsidRDefault="001A250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B0483D" w:rsidRDefault="001A250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Часы работы: Пн. – Пт. с 8:00-17:00.</w:t>
      </w:r>
    </w:p>
    <w:p w:rsidR="00B0483D" w:rsidRDefault="001A2507" w:rsidP="001A2507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</w:t>
      </w:r>
      <w:r>
        <w:rPr>
          <w:rFonts w:ascii="Tinos" w:eastAsia="Tinos" w:hAnsi="Tinos" w:cs="Tinos"/>
        </w:rPr>
        <w:t>ведомления. Договор считается расторгнутым с момента получения такого уведомления Поставщиком.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rFonts w:ascii="Tinos" w:eastAsia="Tinos" w:hAnsi="Tinos" w:cs="Tinos"/>
          <w:bCs/>
          <w:sz w:val="22"/>
          <w:szCs w:val="22"/>
        </w:rPr>
        <w:t>тому предмету, имевшие место до дня подписания Договора.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0483D" w:rsidRDefault="001A2507" w:rsidP="001A250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</w:t>
      </w:r>
      <w:r>
        <w:rPr>
          <w:rFonts w:ascii="Tinos" w:eastAsia="Tinos" w:hAnsi="Tinos" w:cs="Tinos"/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0483D" w:rsidRDefault="001A2507" w:rsidP="001A2507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rFonts w:ascii="Tinos" w:eastAsia="Tinos" w:hAnsi="Tinos" w:cs="Tinos"/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B0483D" w:rsidRDefault="001A2507" w:rsidP="001A2507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</w:t>
      </w:r>
      <w:r>
        <w:rPr>
          <w:rFonts w:ascii="Tinos" w:eastAsia="Tinos" w:hAnsi="Tinos" w:cs="Tinos"/>
          <w:sz w:val="22"/>
          <w:szCs w:val="22"/>
        </w:rPr>
        <w:t>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B0483D" w:rsidRDefault="001A2507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</w:t>
      </w:r>
      <w:r>
        <w:rPr>
          <w:rFonts w:ascii="Tinos" w:eastAsia="Tinos" w:hAnsi="Tinos" w:cs="Tinos"/>
        </w:rPr>
        <w:t xml:space="preserve">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B0483D" w:rsidRDefault="001A2507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подписью, если он направлен (и в нем содерж</w:t>
      </w:r>
      <w:r>
        <w:rPr>
          <w:rFonts w:ascii="Tinos" w:eastAsia="Tinos" w:hAnsi="Tinos" w:cs="Tinos"/>
        </w:rPr>
        <w:t xml:space="preserve">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B0483D" w:rsidRDefault="001A2507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</w:t>
      </w:r>
      <w:r>
        <w:rPr>
          <w:rFonts w:ascii="Tinos" w:eastAsia="Tinos" w:hAnsi="Tinos" w:cs="Tinos"/>
          <w:sz w:val="22"/>
          <w:szCs w:val="22"/>
        </w:rPr>
        <w:t>тронного документооборота.</w:t>
      </w:r>
    </w:p>
    <w:p w:rsidR="00B0483D" w:rsidRDefault="001A2507" w:rsidP="001A2507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B0483D" w:rsidRDefault="001A2507" w:rsidP="001A2507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B0483D" w:rsidRDefault="001A2507" w:rsidP="001A2507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</w:t>
      </w:r>
      <w:r>
        <w:rPr>
          <w:rFonts w:ascii="Tinos" w:eastAsia="Tinos" w:hAnsi="Tinos" w:cs="Tinos"/>
          <w:sz w:val="22"/>
          <w:szCs w:val="22"/>
        </w:rPr>
        <w:t xml:space="preserve"> 2 (двух) экземплярах, имеющих равную юридическую силу, по одному для каждой из Сторон.</w:t>
      </w:r>
    </w:p>
    <w:p w:rsidR="00B0483D" w:rsidRDefault="001A2507" w:rsidP="001A2507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</w:t>
      </w:r>
      <w:r>
        <w:rPr>
          <w:rFonts w:ascii="Tinos" w:eastAsia="Tinos" w:hAnsi="Tinos" w:cs="Tinos"/>
          <w:sz w:val="22"/>
          <w:szCs w:val="22"/>
        </w:rPr>
        <w:t>и Сибирь Тываэнерго» по настоящему Договору переходят в порядке правопреемства в полном объеме к ПАО «Россети Сибирь».</w:t>
      </w:r>
    </w:p>
    <w:p w:rsidR="00B0483D" w:rsidRDefault="001A2507" w:rsidP="001A250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B0483D" w:rsidRDefault="001A2507" w:rsidP="001A250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B0483D" w:rsidRDefault="001A2507" w:rsidP="001A250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 xml:space="preserve">Приложение № 2. </w:t>
      </w:r>
      <w:r>
        <w:rPr>
          <w:rFonts w:ascii="Tinos" w:eastAsia="Tinos" w:hAnsi="Tinos" w:cs="Tinos"/>
        </w:rPr>
        <w:t>Информация о собственниках контрагента (включая конечных бенефициаров).</w:t>
      </w:r>
    </w:p>
    <w:p w:rsidR="00B0483D" w:rsidRDefault="001A2507" w:rsidP="001A250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B0483D" w:rsidRDefault="001A2507" w:rsidP="001A250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B0483D" w:rsidRDefault="001A2507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16.  </w:t>
      </w:r>
      <w:r>
        <w:rPr>
          <w:rFonts w:ascii="Tinos" w:eastAsia="Tinos" w:hAnsi="Tinos" w:cs="Tinos"/>
          <w:b/>
        </w:rPr>
        <w:t>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B0483D">
        <w:trPr>
          <w:trHeight w:val="411"/>
        </w:trPr>
        <w:tc>
          <w:tcPr>
            <w:tcW w:w="5102" w:type="dxa"/>
          </w:tcPr>
          <w:p w:rsidR="00B0483D" w:rsidRDefault="001A25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0483D" w:rsidRDefault="001A25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B0483D" w:rsidRDefault="001A250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B0483D" w:rsidRDefault="001A250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B0483D" w:rsidRDefault="001A250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B0483D" w:rsidRDefault="001A250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B0483D" w:rsidRDefault="001A250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B0483D" w:rsidRDefault="001A250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B0483D" w:rsidRDefault="001A250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B0483D" w:rsidRDefault="001A250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B0483D" w:rsidRDefault="001A250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B0483D" w:rsidRDefault="001A250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B0483D" w:rsidRDefault="001A25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B0483D" w:rsidRDefault="00B0483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0483D" w:rsidRDefault="001A25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102" w:type="dxa"/>
          </w:tcPr>
          <w:p w:rsidR="00B0483D" w:rsidRDefault="001A25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0483D" w:rsidRDefault="00B0483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0483D" w:rsidRDefault="001A250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B0483D" w:rsidRDefault="001A250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B0483D" w:rsidRDefault="001A250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B0483D" w:rsidRDefault="001A250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B0483D" w:rsidRDefault="001A250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B0483D" w:rsidRDefault="001A250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B0483D" w:rsidRDefault="001A250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B0483D" w:rsidRDefault="001A25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B0483D" w:rsidRDefault="00B0483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0483D" w:rsidRDefault="00B0483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0483D" w:rsidRDefault="00B0483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0483D" w:rsidRDefault="00B0483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0483D" w:rsidRDefault="001A25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B0483D">
        <w:trPr>
          <w:trHeight w:val="202"/>
        </w:trPr>
        <w:tc>
          <w:tcPr>
            <w:tcW w:w="5102" w:type="dxa"/>
          </w:tcPr>
          <w:p w:rsidR="00B0483D" w:rsidRDefault="001A25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B0483D" w:rsidRDefault="001A25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B0483D">
        <w:trPr>
          <w:trHeight w:val="679"/>
        </w:trPr>
        <w:tc>
          <w:tcPr>
            <w:tcW w:w="5102" w:type="dxa"/>
          </w:tcPr>
          <w:p w:rsidR="00B0483D" w:rsidRDefault="001A25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B0483D" w:rsidRDefault="001A25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B0483D" w:rsidRDefault="00B0483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B0483D" w:rsidRDefault="00B0483D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B0483D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B0483D" w:rsidRDefault="00B0483D">
      <w:pPr>
        <w:spacing w:after="0" w:line="17" w:lineRule="atLeast"/>
        <w:rPr>
          <w:rFonts w:ascii="Tinos" w:hAnsi="Tinos" w:cs="Tinos"/>
          <w:b/>
        </w:rPr>
      </w:pPr>
    </w:p>
    <w:p w:rsidR="00B0483D" w:rsidRDefault="001A2507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B0483D" w:rsidRDefault="001A250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B0483D" w:rsidRDefault="001A2507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B0483D" w:rsidRDefault="001A2507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B0483D" w:rsidRDefault="00B0483D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B0483D" w:rsidRDefault="00B0483D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B0483D" w:rsidRDefault="001A2507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</w:t>
      </w:r>
      <w:r>
        <w:rPr>
          <w:rFonts w:ascii="Tinos" w:eastAsia="Tinos" w:hAnsi="Tinos" w:cs="Tinos"/>
          <w:bCs/>
        </w:rPr>
        <w:t>Я №______от _______20__г.</w:t>
      </w:r>
    </w:p>
    <w:p w:rsidR="00B0483D" w:rsidRDefault="001A2507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5"/>
        <w:gridCol w:w="1843"/>
        <w:gridCol w:w="1417"/>
        <w:gridCol w:w="1559"/>
        <w:gridCol w:w="709"/>
        <w:gridCol w:w="709"/>
        <w:gridCol w:w="1134"/>
        <w:gridCol w:w="1134"/>
      </w:tblGrid>
      <w:tr w:rsidR="00B0483D">
        <w:tc>
          <w:tcPr>
            <w:tcW w:w="567" w:type="dxa"/>
            <w:vAlign w:val="center"/>
          </w:tcPr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843" w:type="dxa"/>
            <w:vAlign w:val="center"/>
          </w:tcPr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B0483D" w:rsidRDefault="00B0483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B0483D" w:rsidRDefault="001A2507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559" w:type="dxa"/>
            <w:vAlign w:val="center"/>
          </w:tcPr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(при наличии)</w:t>
            </w:r>
          </w:p>
        </w:tc>
        <w:tc>
          <w:tcPr>
            <w:tcW w:w="709" w:type="dxa"/>
            <w:vAlign w:val="center"/>
          </w:tcPr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0483D">
        <w:trPr>
          <w:trHeight w:val="530"/>
        </w:trPr>
        <w:tc>
          <w:tcPr>
            <w:tcW w:w="567" w:type="dxa"/>
            <w:vMerge w:val="restart"/>
            <w:vAlign w:val="center"/>
          </w:tcPr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483D" w:rsidRDefault="001A250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1000008327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483D" w:rsidRDefault="001A250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Кронштейн Y-образный для СББ 500мм</w:t>
            </w:r>
          </w:p>
        </w:tc>
        <w:tc>
          <w:tcPr>
            <w:tcW w:w="1417" w:type="dxa"/>
            <w:vMerge w:val="restart"/>
            <w:vAlign w:val="center"/>
          </w:tcPr>
          <w:p w:rsidR="00B0483D" w:rsidRDefault="00B0483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0483D" w:rsidRDefault="00B0483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483D" w:rsidRDefault="001A250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vertAlign w:val="superscript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483D" w:rsidRDefault="001A250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34" w:type="dxa"/>
            <w:vMerge w:val="restart"/>
            <w:vAlign w:val="center"/>
          </w:tcPr>
          <w:p w:rsidR="00B0483D" w:rsidRDefault="00B0483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0483D" w:rsidRDefault="00B0483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0483D">
        <w:trPr>
          <w:trHeight w:val="268"/>
        </w:trPr>
        <w:tc>
          <w:tcPr>
            <w:tcW w:w="9213" w:type="dxa"/>
            <w:gridSpan w:val="8"/>
            <w:vAlign w:val="center"/>
          </w:tcPr>
          <w:p w:rsidR="00B0483D" w:rsidRDefault="001A2507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B0483D" w:rsidRDefault="00B0483D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B0483D">
        <w:trPr>
          <w:trHeight w:val="273"/>
        </w:trPr>
        <w:tc>
          <w:tcPr>
            <w:tcW w:w="9213" w:type="dxa"/>
            <w:gridSpan w:val="8"/>
            <w:vAlign w:val="center"/>
          </w:tcPr>
          <w:p w:rsidR="00B0483D" w:rsidRDefault="001A2507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B0483D" w:rsidRDefault="00B0483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0483D">
        <w:trPr>
          <w:trHeight w:val="276"/>
        </w:trPr>
        <w:tc>
          <w:tcPr>
            <w:tcW w:w="9213" w:type="dxa"/>
            <w:gridSpan w:val="8"/>
            <w:vAlign w:val="center"/>
          </w:tcPr>
          <w:p w:rsidR="00B0483D" w:rsidRDefault="001A2507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B0483D" w:rsidRDefault="00B0483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0483D" w:rsidRDefault="00B0483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B0483D" w:rsidRDefault="001A2507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B0483D" w:rsidRDefault="001A2507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</w:t>
      </w:r>
      <w:r>
        <w:rPr>
          <w:rFonts w:ascii="Tinos" w:eastAsia="Tinos" w:hAnsi="Tinos" w:cs="Tinos"/>
          <w:sz w:val="22"/>
          <w:szCs w:val="22"/>
        </w:rPr>
        <w:t>с 12 января 2026 г. в течение 30 (тридцати) календарных дней.</w:t>
      </w:r>
    </w:p>
    <w:p w:rsidR="00B0483D" w:rsidRDefault="001A2507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B0483D" w:rsidRDefault="001A2507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B0483D" w:rsidRDefault="001A250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B0483D" w:rsidRDefault="001A250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B0483D" w:rsidRDefault="001A250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B0483D" w:rsidRDefault="00B0483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0483D" w:rsidRDefault="00B0483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0483D" w:rsidRDefault="001A2507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B0483D" w:rsidRDefault="001A2507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</w:t>
      </w:r>
      <w:r>
        <w:rPr>
          <w:rFonts w:ascii="Tinos" w:eastAsia="Tinos" w:hAnsi="Tinos" w:cs="Tinos"/>
        </w:rPr>
        <w:t xml:space="preserve">  М.П.   </w:t>
      </w:r>
    </w:p>
    <w:p w:rsidR="00B0483D" w:rsidRDefault="001A2507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br w:type="page" w:clear="all"/>
      </w:r>
      <w:r>
        <w:rPr>
          <w:rFonts w:ascii="Tinos" w:eastAsia="Tinos" w:hAnsi="Tinos" w:cs="Tinos"/>
        </w:rPr>
        <w:t xml:space="preserve">           </w:t>
      </w:r>
    </w:p>
    <w:p w:rsidR="00B0483D" w:rsidRDefault="001A250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B0483D" w:rsidRDefault="001A2507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0483D" w:rsidRDefault="001A2507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B0483D" w:rsidRDefault="001A2507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B0483D" w:rsidRDefault="00B0483D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B0483D" w:rsidRDefault="001A2507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B0483D" w:rsidRDefault="001A2507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B0483D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B0483D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0483D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0483D" w:rsidRDefault="001A250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B0483D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3D" w:rsidRDefault="001A250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D" w:rsidRDefault="00B0483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D" w:rsidRDefault="00B0483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D" w:rsidRDefault="00B0483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D" w:rsidRDefault="00B0483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D" w:rsidRDefault="00B0483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D" w:rsidRDefault="00B0483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D" w:rsidRDefault="00B0483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eastAsia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eastAsia="Tinos" w:hAnsi="Tinos" w:cs="Tinos"/>
        </w:rPr>
      </w:pPr>
    </w:p>
    <w:p w:rsidR="00B0483D" w:rsidRDefault="001A2507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B0483D" w:rsidRDefault="001A250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B0483D" w:rsidRDefault="001A2507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0483D" w:rsidRDefault="001A2507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B0483D" w:rsidRDefault="00B0483D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B0483D" w:rsidRDefault="00B0483D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B0483D" w:rsidRDefault="00B0483D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B0483D" w:rsidRDefault="00B0483D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B0483D" w:rsidRDefault="001A2507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B0483D" w:rsidRDefault="00B0483D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B0483D" w:rsidRDefault="00B0483D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B0483D" w:rsidRDefault="001A2507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B0483D" w:rsidRDefault="001A2507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B0483D" w:rsidRDefault="00B0483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B0483D" w:rsidRDefault="001A2507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B0483D" w:rsidRDefault="001A2507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B0483D" w:rsidRDefault="001A2507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B0483D" w:rsidRDefault="001A2507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B0483D" w:rsidRDefault="001A2507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B0483D" w:rsidRDefault="001A2507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B0483D" w:rsidRDefault="001A2507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B0483D" w:rsidRDefault="001A2507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B0483D" w:rsidRDefault="001A2507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B0483D" w:rsidRDefault="001A2507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B0483D" w:rsidRDefault="001A2507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B0483D" w:rsidRDefault="001A250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</w:t>
      </w:r>
      <w:r>
        <w:rPr>
          <w:rFonts w:ascii="Tinos" w:eastAsia="Tinos" w:hAnsi="Tinos" w:cs="Tinos"/>
          <w:b/>
          <w:i/>
          <w:sz w:val="20"/>
          <w:szCs w:val="20"/>
        </w:rPr>
        <w:t>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</w:t>
      </w:r>
      <w:r>
        <w:rPr>
          <w:rFonts w:ascii="Tinos" w:eastAsia="Tinos" w:hAnsi="Tinos" w:cs="Tinos"/>
          <w:sz w:val="20"/>
          <w:szCs w:val="20"/>
        </w:rPr>
        <w:t>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</w:r>
      <w:r>
        <w:rPr>
          <w:rFonts w:ascii="Tinos" w:eastAsia="Tinos" w:hAnsi="Tinos" w:cs="Tinos"/>
          <w:sz w:val="20"/>
          <w:szCs w:val="20"/>
        </w:rPr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</w:t>
      </w:r>
      <w:r>
        <w:rPr>
          <w:rFonts w:ascii="Tinos" w:eastAsia="Tinos" w:hAnsi="Tinos" w:cs="Tinos"/>
          <w:sz w:val="20"/>
          <w:szCs w:val="20"/>
        </w:rPr>
        <w:t xml:space="preserve">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</w:t>
      </w:r>
      <w:r>
        <w:rPr>
          <w:rFonts w:ascii="Tinos" w:eastAsia="Tinos" w:hAnsi="Tinos" w:cs="Tinos"/>
          <w:sz w:val="20"/>
          <w:szCs w:val="20"/>
        </w:rPr>
        <w:t>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B0483D" w:rsidRDefault="001A250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</w:t>
      </w:r>
      <w:r>
        <w:rPr>
          <w:rFonts w:ascii="Tinos" w:eastAsia="Tinos" w:hAnsi="Tinos" w:cs="Tinos"/>
          <w:sz w:val="20"/>
          <w:szCs w:val="20"/>
        </w:rPr>
        <w:t xml:space="preserve">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</w:t>
      </w:r>
      <w:r>
        <w:rPr>
          <w:rFonts w:ascii="Tinos" w:eastAsia="Tinos" w:hAnsi="Tinos" w:cs="Tinos"/>
          <w:sz w:val="20"/>
          <w:szCs w:val="20"/>
        </w:rPr>
        <w:t xml:space="preserve">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</w:t>
      </w:r>
      <w:r>
        <w:rPr>
          <w:rFonts w:ascii="Tinos" w:eastAsia="Tinos" w:hAnsi="Tinos" w:cs="Tinos"/>
          <w:sz w:val="20"/>
          <w:szCs w:val="20"/>
        </w:rPr>
        <w:t xml:space="preserve">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0483D" w:rsidRDefault="001A2507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</w:t>
      </w:r>
      <w:r>
        <w:rPr>
          <w:rFonts w:ascii="Tinos" w:eastAsia="Tinos" w:hAnsi="Tinos" w:cs="Tinos"/>
          <w:sz w:val="20"/>
          <w:szCs w:val="20"/>
        </w:rPr>
        <w:t>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0483D" w:rsidRDefault="001A2507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</w:t>
      </w:r>
      <w:r>
        <w:rPr>
          <w:rFonts w:ascii="Tinos" w:eastAsia="Tinos" w:hAnsi="Tinos" w:cs="Tinos"/>
          <w:color w:val="000000"/>
          <w:sz w:val="20"/>
          <w:szCs w:val="20"/>
        </w:rPr>
        <w:t>__                                 ___________________________</w:t>
      </w:r>
    </w:p>
    <w:p w:rsidR="00B0483D" w:rsidRDefault="001A250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B0483D" w:rsidRDefault="001A250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B0483D" w:rsidRDefault="001A2507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</w:t>
      </w:r>
      <w:r>
        <w:rPr>
          <w:rFonts w:ascii="Tinos" w:eastAsia="Tinos" w:hAnsi="Tinos" w:cs="Tinos"/>
          <w:b/>
          <w:bCs/>
          <w:sz w:val="20"/>
          <w:szCs w:val="20"/>
        </w:rPr>
        <w:t xml:space="preserve">                                                                                 М.П.</w:t>
      </w:r>
    </w:p>
    <w:p w:rsidR="00B0483D" w:rsidRDefault="00B0483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B0483D" w:rsidRDefault="001A2507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0483D" w:rsidRDefault="001A250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B0483D" w:rsidRDefault="001A2507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nos" w:eastAsia="Tinos" w:hAnsi="Tinos" w:cs="Tinos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nos" w:eastAsia="Tinos" w:hAnsi="Tinos" w:cs="Tinos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nos" w:eastAsia="Tinos" w:hAnsi="Tinos" w:cs="Tinos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nos" w:eastAsia="Tinos" w:hAnsi="Tinos" w:cs="Tinos"/>
          <w:sz w:val="20"/>
          <w:szCs w:val="20"/>
        </w:rPr>
        <w:t>ных сведений.</w:t>
      </w:r>
      <w:bookmarkEnd w:id="2"/>
    </w:p>
    <w:p w:rsidR="00B0483D" w:rsidRDefault="00B0483D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B0483D">
        <w:trPr>
          <w:trHeight w:val="80"/>
        </w:trPr>
        <w:tc>
          <w:tcPr>
            <w:tcW w:w="10613" w:type="dxa"/>
          </w:tcPr>
          <w:p w:rsidR="00B0483D" w:rsidRDefault="00B0483D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B0483D">
        <w:tc>
          <w:tcPr>
            <w:tcW w:w="10613" w:type="dxa"/>
          </w:tcPr>
          <w:p w:rsidR="00B0483D" w:rsidRDefault="001A2507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B0483D">
        <w:trPr>
          <w:trHeight w:val="3050"/>
        </w:trPr>
        <w:tc>
          <w:tcPr>
            <w:tcW w:w="10613" w:type="dxa"/>
          </w:tcPr>
          <w:p w:rsidR="00B0483D" w:rsidRDefault="00B0483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B0483D">
              <w:trPr>
                <w:trHeight w:val="411"/>
              </w:trPr>
              <w:tc>
                <w:tcPr>
                  <w:tcW w:w="4787" w:type="dxa"/>
                </w:tcPr>
                <w:p w:rsidR="00B0483D" w:rsidRDefault="00B0483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0483D" w:rsidRDefault="001A25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B0483D" w:rsidRDefault="00B0483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0483D" w:rsidRDefault="001A25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B0483D" w:rsidRDefault="00B0483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0483D" w:rsidRDefault="001A25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B0483D" w:rsidRDefault="00B0483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0483D" w:rsidRDefault="001A25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B0483D">
              <w:trPr>
                <w:trHeight w:val="394"/>
              </w:trPr>
              <w:tc>
                <w:tcPr>
                  <w:tcW w:w="4787" w:type="dxa"/>
                </w:tcPr>
                <w:p w:rsidR="00B0483D" w:rsidRDefault="001A25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B0483D" w:rsidRDefault="001A25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B0483D">
              <w:trPr>
                <w:trHeight w:val="679"/>
              </w:trPr>
              <w:tc>
                <w:tcPr>
                  <w:tcW w:w="4787" w:type="dxa"/>
                </w:tcPr>
                <w:p w:rsidR="00B0483D" w:rsidRDefault="00B0483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0483D" w:rsidRDefault="001A25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B0483D" w:rsidRDefault="00B0483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0483D" w:rsidRDefault="001A25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B0483D" w:rsidRDefault="00B0483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B0483D" w:rsidRDefault="00B0483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B0483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B0483D" w:rsidRDefault="001A2507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B0483D" w:rsidRDefault="001A2507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rPr>
          <w:rFonts w:ascii="Tinos" w:hAnsi="Tinos" w:cs="Tinos"/>
        </w:rPr>
      </w:pPr>
    </w:p>
    <w:p w:rsidR="00B0483D" w:rsidRDefault="00B0483D">
      <w:pPr>
        <w:spacing w:after="0" w:line="17" w:lineRule="atLeast"/>
        <w:ind w:left="6237"/>
        <w:rPr>
          <w:rFonts w:ascii="Tinos" w:hAnsi="Tinos" w:cs="Tinos"/>
        </w:rPr>
      </w:pPr>
    </w:p>
    <w:p w:rsidR="00B0483D" w:rsidRDefault="001A2507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</w:t>
      </w:r>
    </w:p>
    <w:p w:rsidR="00B0483D" w:rsidRDefault="001A2507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B0483D" w:rsidRDefault="001A2507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B0483D" w:rsidRDefault="001A2507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B0483D" w:rsidRDefault="00B0483D">
      <w:pPr>
        <w:spacing w:after="0" w:line="17" w:lineRule="atLeast"/>
        <w:ind w:left="6803"/>
        <w:rPr>
          <w:rFonts w:ascii="Tinos" w:hAnsi="Tinos" w:cs="Tinos"/>
          <w:b/>
          <w:bCs/>
        </w:rPr>
      </w:pPr>
    </w:p>
    <w:p w:rsidR="00B0483D" w:rsidRDefault="001A2507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B0483D" w:rsidRDefault="001A2507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B0483D" w:rsidRDefault="00B0483D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B0483D" w:rsidRDefault="001A2507" w:rsidP="001A2507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B0483D" w:rsidRDefault="001A25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B0483D" w:rsidRDefault="001A2507" w:rsidP="001A250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</w:t>
      </w:r>
      <w:r>
        <w:rPr>
          <w:rFonts w:ascii="Tinos" w:eastAsia="Tinos" w:hAnsi="Tinos" w:cs="Tinos"/>
          <w:color w:val="000000"/>
          <w:sz w:val="20"/>
          <w:szCs w:val="20"/>
        </w:rPr>
        <w:t>закупки размер обеспечения может быть увеличен до 30% (тридцати) от начальной (максимальной) цены Договора (цены лота).</w:t>
      </w:r>
    </w:p>
    <w:p w:rsidR="00B0483D" w:rsidRDefault="001A2507" w:rsidP="001A250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B0483D" w:rsidRDefault="001A2507" w:rsidP="001A250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B0483D" w:rsidRDefault="001A2507" w:rsidP="001A250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B0483D" w:rsidRDefault="001A2507" w:rsidP="001A250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B0483D" w:rsidRDefault="001A2507" w:rsidP="001A250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B0483D" w:rsidRDefault="001A25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B0483D" w:rsidRDefault="001A2507" w:rsidP="001A250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B0483D" w:rsidRDefault="001A2507" w:rsidP="001A250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B0483D" w:rsidRDefault="001A2507" w:rsidP="001A250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B0483D" w:rsidRDefault="001A2507" w:rsidP="001A250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B0483D" w:rsidRDefault="001A2507" w:rsidP="001A250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B0483D" w:rsidRDefault="001A2507" w:rsidP="001A250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B0483D" w:rsidRDefault="001A2507" w:rsidP="001A250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eastAsia="Tinos" w:hAnsi="Tinos" w:cs="Tinos"/>
          <w:color w:val="000000"/>
          <w:sz w:val="20"/>
          <w:szCs w:val="20"/>
        </w:rPr>
        <w:t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B0483D" w:rsidRDefault="001A2507" w:rsidP="001A250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B0483D" w:rsidRDefault="001A2507" w:rsidP="001A250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B0483D" w:rsidRDefault="001A2507" w:rsidP="001A250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B0483D" w:rsidRDefault="001A2507" w:rsidP="001A250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B0483D" w:rsidRDefault="001A2507" w:rsidP="001A250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B0483D" w:rsidRDefault="001A2507" w:rsidP="001A250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B0483D" w:rsidRDefault="001A2507" w:rsidP="001A250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B0483D" w:rsidRDefault="001A2507" w:rsidP="001A250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B0483D">
        <w:trPr>
          <w:trHeight w:val="1015"/>
        </w:trPr>
        <w:tc>
          <w:tcPr>
            <w:tcW w:w="4819" w:type="dxa"/>
          </w:tcPr>
          <w:p w:rsidR="00B0483D" w:rsidRDefault="00B0483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1A250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0483D" w:rsidRDefault="00B0483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1A250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B0483D" w:rsidRDefault="00B0483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1A250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0483D" w:rsidRDefault="00B0483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1A250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B0483D">
        <w:trPr>
          <w:trHeight w:val="395"/>
        </w:trPr>
        <w:tc>
          <w:tcPr>
            <w:tcW w:w="4819" w:type="dxa"/>
          </w:tcPr>
          <w:p w:rsidR="00B0483D" w:rsidRDefault="001A250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B0483D" w:rsidRDefault="001A250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B0483D">
        <w:trPr>
          <w:trHeight w:val="762"/>
        </w:trPr>
        <w:tc>
          <w:tcPr>
            <w:tcW w:w="4819" w:type="dxa"/>
          </w:tcPr>
          <w:p w:rsidR="00B0483D" w:rsidRDefault="00B0483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1A250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B0483D" w:rsidRDefault="00B0483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0483D" w:rsidRDefault="001A250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B0483D" w:rsidRDefault="00B0483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B0483D" w:rsidRDefault="00B0483D">
      <w:pPr>
        <w:spacing w:after="0" w:line="17" w:lineRule="atLeast"/>
        <w:ind w:firstLine="709"/>
        <w:rPr>
          <w:rFonts w:ascii="Tinos" w:hAnsi="Tinos" w:cs="Tinos"/>
        </w:rPr>
      </w:pPr>
    </w:p>
    <w:sectPr w:rsidR="00B0483D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83D" w:rsidRDefault="001A2507">
      <w:pPr>
        <w:spacing w:after="0" w:line="240" w:lineRule="auto"/>
      </w:pPr>
      <w:r>
        <w:separator/>
      </w:r>
    </w:p>
  </w:endnote>
  <w:endnote w:type="continuationSeparator" w:id="0">
    <w:p w:rsidR="00B0483D" w:rsidRDefault="001A2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0483D" w:rsidRDefault="001A2507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0483D" w:rsidRDefault="00B0483D">
    <w:pPr>
      <w:pStyle w:val="af9"/>
    </w:pPr>
  </w:p>
  <w:p w:rsidR="00B0483D" w:rsidRDefault="00B0483D">
    <w:pPr>
      <w:pStyle w:val="af9"/>
    </w:pPr>
  </w:p>
  <w:p w:rsidR="00B0483D" w:rsidRDefault="00B0483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83D" w:rsidRDefault="001A2507">
      <w:pPr>
        <w:spacing w:after="0" w:line="240" w:lineRule="auto"/>
      </w:pPr>
      <w:r>
        <w:separator/>
      </w:r>
    </w:p>
  </w:footnote>
  <w:footnote w:type="continuationSeparator" w:id="0">
    <w:p w:rsidR="00B0483D" w:rsidRDefault="001A2507">
      <w:pPr>
        <w:spacing w:after="0" w:line="240" w:lineRule="auto"/>
      </w:pPr>
      <w:r>
        <w:continuationSeparator/>
      </w:r>
    </w:p>
  </w:footnote>
  <w:footnote w:id="1">
    <w:p w:rsidR="00B0483D" w:rsidRDefault="001A2507">
      <w:pPr>
        <w:pStyle w:val="aa"/>
        <w:spacing w:before="0" w:after="0" w:line="17" w:lineRule="atLeast"/>
        <w:jc w:val="both"/>
        <w:rPr>
          <w:i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B0483D" w:rsidRDefault="001A2507">
      <w:pPr>
        <w:pStyle w:val="17"/>
        <w:tabs>
          <w:tab w:val="left" w:pos="-142"/>
        </w:tabs>
        <w:spacing w:before="0" w:after="0" w:line="17" w:lineRule="atLeast"/>
        <w:rPr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B0483D" w:rsidRDefault="001A2507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B0483D" w:rsidRDefault="001A2507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B0483D" w:rsidRDefault="001A2507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</w:t>
      </w:r>
      <w:r>
        <w:rPr>
          <w:rFonts w:ascii="Tinos" w:eastAsia="Tinos" w:hAnsi="Tinos" w:cs="Tinos"/>
          <w:i/>
          <w:sz w:val="18"/>
          <w:szCs w:val="18"/>
        </w:rPr>
        <w:t>ационно-распорядительным документом Покупателя и протоколом закупочного органа Покупателя.</w:t>
      </w:r>
    </w:p>
  </w:footnote>
  <w:footnote w:id="6">
    <w:p w:rsidR="00B0483D" w:rsidRDefault="001A2507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</w:t>
      </w:r>
      <w:r>
        <w:rPr>
          <w:rFonts w:ascii="Tinos" w:eastAsia="Tinos" w:hAnsi="Tinos" w:cs="Tinos"/>
          <w:i/>
          <w:sz w:val="18"/>
          <w:szCs w:val="18"/>
        </w:rPr>
        <w:t xml:space="preserve">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</w:t>
      </w:r>
      <w:r>
        <w:rPr>
          <w:rFonts w:ascii="Tinos" w:eastAsia="Tinos" w:hAnsi="Tinos" w:cs="Tinos"/>
          <w:i/>
          <w:sz w:val="18"/>
          <w:szCs w:val="18"/>
        </w:rPr>
        <w:t>особа обеспечения раздел корректируется.</w:t>
      </w:r>
    </w:p>
  </w:footnote>
  <w:footnote w:id="7">
    <w:p w:rsidR="00B0483D" w:rsidRDefault="001A2507">
      <w:pPr>
        <w:pStyle w:val="aa"/>
        <w:spacing w:before="0" w:after="0" w:line="17" w:lineRule="atLeast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13370"/>
    <w:multiLevelType w:val="hybridMultilevel"/>
    <w:tmpl w:val="05921956"/>
    <w:lvl w:ilvl="0" w:tplc="6A1ADAF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63E749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4ECC2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BF2B2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36A475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9F6DDC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76219F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094F0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F24DBE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D3A26A6"/>
    <w:multiLevelType w:val="multilevel"/>
    <w:tmpl w:val="97AE6B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DEA71D3"/>
    <w:multiLevelType w:val="multilevel"/>
    <w:tmpl w:val="9BC8E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920ED9"/>
    <w:multiLevelType w:val="multilevel"/>
    <w:tmpl w:val="7EDC29D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4" w15:restartNumberingAfterBreak="0">
    <w:nsid w:val="0FB2554D"/>
    <w:multiLevelType w:val="multilevel"/>
    <w:tmpl w:val="C096EDE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1B9D0534"/>
    <w:multiLevelType w:val="multilevel"/>
    <w:tmpl w:val="9016217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6" w15:restartNumberingAfterBreak="0">
    <w:nsid w:val="35BB0D3D"/>
    <w:multiLevelType w:val="multilevel"/>
    <w:tmpl w:val="DEAE5AE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3A3D05CD"/>
    <w:multiLevelType w:val="hybridMultilevel"/>
    <w:tmpl w:val="4E64BBA6"/>
    <w:lvl w:ilvl="0" w:tplc="3F504AB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C909E6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CCEA1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99696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F6C57D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4CA190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FA0BE3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A6A8E8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9D6F58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BC77DF8"/>
    <w:multiLevelType w:val="multilevel"/>
    <w:tmpl w:val="CEE244B0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47637276"/>
    <w:multiLevelType w:val="hybridMultilevel"/>
    <w:tmpl w:val="F5041E5C"/>
    <w:lvl w:ilvl="0" w:tplc="0DF00DEC">
      <w:start w:val="1"/>
      <w:numFmt w:val="decimal"/>
      <w:lvlText w:val="%1."/>
      <w:lvlJc w:val="left"/>
      <w:pPr>
        <w:ind w:left="709" w:hanging="360"/>
      </w:pPr>
    </w:lvl>
    <w:lvl w:ilvl="1" w:tplc="7E82A8E6">
      <w:start w:val="1"/>
      <w:numFmt w:val="lowerLetter"/>
      <w:lvlText w:val="%2."/>
      <w:lvlJc w:val="left"/>
      <w:pPr>
        <w:ind w:left="1429" w:hanging="360"/>
      </w:pPr>
    </w:lvl>
    <w:lvl w:ilvl="2" w:tplc="F85A417C">
      <w:start w:val="1"/>
      <w:numFmt w:val="lowerRoman"/>
      <w:lvlText w:val="%3."/>
      <w:lvlJc w:val="right"/>
      <w:pPr>
        <w:ind w:left="2149" w:hanging="180"/>
      </w:pPr>
    </w:lvl>
    <w:lvl w:ilvl="3" w:tplc="BE229FE2">
      <w:start w:val="1"/>
      <w:numFmt w:val="decimal"/>
      <w:lvlText w:val="%4."/>
      <w:lvlJc w:val="left"/>
      <w:pPr>
        <w:ind w:left="2869" w:hanging="360"/>
      </w:pPr>
    </w:lvl>
    <w:lvl w:ilvl="4" w:tplc="2C7A941A">
      <w:start w:val="1"/>
      <w:numFmt w:val="lowerLetter"/>
      <w:lvlText w:val="%5."/>
      <w:lvlJc w:val="left"/>
      <w:pPr>
        <w:ind w:left="3589" w:hanging="360"/>
      </w:pPr>
    </w:lvl>
    <w:lvl w:ilvl="5" w:tplc="2FD08E68">
      <w:start w:val="1"/>
      <w:numFmt w:val="lowerRoman"/>
      <w:lvlText w:val="%6."/>
      <w:lvlJc w:val="right"/>
      <w:pPr>
        <w:ind w:left="4309" w:hanging="180"/>
      </w:pPr>
    </w:lvl>
    <w:lvl w:ilvl="6" w:tplc="BAB414BE">
      <w:start w:val="1"/>
      <w:numFmt w:val="decimal"/>
      <w:lvlText w:val="%7."/>
      <w:lvlJc w:val="left"/>
      <w:pPr>
        <w:ind w:left="5029" w:hanging="360"/>
      </w:pPr>
    </w:lvl>
    <w:lvl w:ilvl="7" w:tplc="24F07402">
      <w:start w:val="1"/>
      <w:numFmt w:val="lowerLetter"/>
      <w:lvlText w:val="%8."/>
      <w:lvlJc w:val="left"/>
      <w:pPr>
        <w:ind w:left="5749" w:hanging="360"/>
      </w:pPr>
    </w:lvl>
    <w:lvl w:ilvl="8" w:tplc="F5823CE6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5615327C"/>
    <w:multiLevelType w:val="multilevel"/>
    <w:tmpl w:val="475030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0172786"/>
    <w:multiLevelType w:val="multilevel"/>
    <w:tmpl w:val="9F4000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3A20473"/>
    <w:multiLevelType w:val="hybridMultilevel"/>
    <w:tmpl w:val="DE46ACA6"/>
    <w:lvl w:ilvl="0" w:tplc="CB4A8FE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7B8093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C125A9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74875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FF2399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B12884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72619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9B09E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10413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CF11D78"/>
    <w:multiLevelType w:val="multilevel"/>
    <w:tmpl w:val="824C16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00672C3"/>
    <w:multiLevelType w:val="hybridMultilevel"/>
    <w:tmpl w:val="C1E89CB8"/>
    <w:lvl w:ilvl="0" w:tplc="EE20DD5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B7416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E78E1E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EB492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896D1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B4638E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658999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392199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BD6D1F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73820F86"/>
    <w:multiLevelType w:val="hybridMultilevel"/>
    <w:tmpl w:val="82C442DC"/>
    <w:lvl w:ilvl="0" w:tplc="4508AAFE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4CACCF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D363CA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0BEBC7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F4C0AA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116BAB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424CB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4B0EF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D60D1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 w15:restartNumberingAfterBreak="0">
    <w:nsid w:val="76723C93"/>
    <w:multiLevelType w:val="hybridMultilevel"/>
    <w:tmpl w:val="173A6A9C"/>
    <w:lvl w:ilvl="0" w:tplc="70DAB80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72AE02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754DF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5FE2E0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824427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626C33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28C07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2E28E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BB652A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8342845"/>
    <w:multiLevelType w:val="hybridMultilevel"/>
    <w:tmpl w:val="0EEA96DE"/>
    <w:lvl w:ilvl="0" w:tplc="6EDA147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B0E044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96CDF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3BC5C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5869DD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EA4E8F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746F6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CE4E2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192AB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0"/>
  </w:num>
  <w:num w:numId="6">
    <w:abstractNumId w:val="11"/>
  </w:num>
  <w:num w:numId="7">
    <w:abstractNumId w:val="13"/>
  </w:num>
  <w:num w:numId="8">
    <w:abstractNumId w:val="2"/>
  </w:num>
  <w:num w:numId="9">
    <w:abstractNumId w:val="0"/>
  </w:num>
  <w:num w:numId="10">
    <w:abstractNumId w:val="17"/>
  </w:num>
  <w:num w:numId="11">
    <w:abstractNumId w:val="7"/>
  </w:num>
  <w:num w:numId="12">
    <w:abstractNumId w:val="12"/>
  </w:num>
  <w:num w:numId="13">
    <w:abstractNumId w:val="5"/>
  </w:num>
  <w:num w:numId="14">
    <w:abstractNumId w:val="6"/>
  </w:num>
  <w:num w:numId="15">
    <w:abstractNumId w:val="9"/>
  </w:num>
  <w:num w:numId="16">
    <w:abstractNumId w:val="16"/>
  </w:num>
  <w:num w:numId="17">
    <w:abstractNumId w:val="14"/>
  </w:num>
  <w:num w:numId="18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83D"/>
    <w:rsid w:val="001A2507"/>
    <w:rsid w:val="00B04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195A7"/>
  <w15:docId w15:val="{1EB17F44-9716-495D-B7A7-097E0B868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3F9C8-3A3C-460E-AC18-9F5103AA7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8847</Words>
  <Characters>50429</Characters>
  <Application>Microsoft Office Word</Application>
  <DocSecurity>0</DocSecurity>
  <Lines>420</Lines>
  <Paragraphs>118</Paragraphs>
  <ScaleCrop>false</ScaleCrop>
  <Company>Microsoft</Company>
  <LinksUpToDate>false</LinksUpToDate>
  <CharactersWithSpaces>59158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192</cp:revision>
  <dcterms:created xsi:type="dcterms:W3CDTF">2023-08-25T12:30:00Z</dcterms:created>
  <dcterms:modified xsi:type="dcterms:W3CDTF">2025-10-30T09:36:00Z</dcterms:modified>
</cp:coreProperties>
</file>